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DB828" w14:textId="6330085F" w:rsidR="002314A8" w:rsidRPr="00F2148E" w:rsidRDefault="00F2148E" w:rsidP="005E772E">
      <w:pPr>
        <w:rPr>
          <w:color w:val="FF0000"/>
          <w:sz w:val="32"/>
        </w:rPr>
      </w:pPr>
      <w:r w:rsidRPr="00F2148E">
        <w:rPr>
          <w:color w:val="FF0000"/>
          <w:sz w:val="32"/>
        </w:rPr>
        <w:t>[POST 1]</w:t>
      </w:r>
      <w:r w:rsidR="007276B0">
        <w:rPr>
          <w:color w:val="FF0000"/>
          <w:sz w:val="32"/>
        </w:rPr>
        <w:br/>
      </w:r>
    </w:p>
    <w:p w14:paraId="7ADECF15" w14:textId="37C6D8B7" w:rsidR="00942657" w:rsidRDefault="00F443C4" w:rsidP="005E772E">
      <w:pPr>
        <w:rPr>
          <w:color w:val="FF0000"/>
        </w:rPr>
      </w:pPr>
      <w:r>
        <w:rPr>
          <w:noProof/>
          <w:color w:val="FF0000"/>
        </w:rPr>
        <w:drawing>
          <wp:anchor distT="0" distB="0" distL="114300" distR="114300" simplePos="0" relativeHeight="251658240" behindDoc="0" locked="0" layoutInCell="1" allowOverlap="1" wp14:anchorId="17FCD73C" wp14:editId="2BEBADC8">
            <wp:simplePos x="914400" y="1920240"/>
            <wp:positionH relativeFrom="column">
              <wp:align>left</wp:align>
            </wp:positionH>
            <wp:positionV relativeFrom="paragraph">
              <wp:align>top</wp:align>
            </wp:positionV>
            <wp:extent cx="3810000" cy="38100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ic Fastener - Social Post 1.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3810000"/>
                    </a:xfrm>
                    <a:prstGeom prst="rect">
                      <a:avLst/>
                    </a:prstGeom>
                    <a:ln>
                      <a:solidFill>
                        <a:schemeClr val="tx1"/>
                      </a:solidFill>
                    </a:ln>
                  </pic:spPr>
                </pic:pic>
              </a:graphicData>
            </a:graphic>
          </wp:anchor>
        </w:drawing>
      </w:r>
      <w:r>
        <w:rPr>
          <w:color w:val="FF0000"/>
        </w:rPr>
        <w:br w:type="textWrapping" w:clear="all"/>
      </w:r>
    </w:p>
    <w:p w14:paraId="62C755F5" w14:textId="77777777" w:rsidR="007F11A9" w:rsidRPr="002314A8" w:rsidRDefault="007F11A9" w:rsidP="005E772E">
      <w:pPr>
        <w:rPr>
          <w:color w:val="FF0000"/>
        </w:rPr>
      </w:pPr>
    </w:p>
    <w:p w14:paraId="709226FF" w14:textId="77777777" w:rsidR="007E004C" w:rsidRDefault="007E004C" w:rsidP="007E004C">
      <w:pPr>
        <w:spacing w:after="0" w:line="240" w:lineRule="auto"/>
      </w:pPr>
      <w:r>
        <w:t xml:space="preserve">Did you hear? We have magnetic wire management products from </w:t>
      </w:r>
      <w:proofErr w:type="spellStart"/>
      <w:r>
        <w:t>HellermannTyton</w:t>
      </w:r>
      <w:proofErr w:type="spellEnd"/>
      <w:r>
        <w:t xml:space="preserve">. They’re ultra-strong – made with the world’s most powerful neodymium magnets. </w:t>
      </w:r>
      <w:proofErr w:type="gramStart"/>
      <w:r>
        <w:t>So</w:t>
      </w:r>
      <w:proofErr w:type="gramEnd"/>
      <w:r>
        <w:t xml:space="preserve"> they stay where you put them. They are forever reusable, too. Try them out. Have a pull-off contest with coworkers. Then contact your local distributor to load up on these handy routing aids. </w:t>
      </w:r>
      <w:r>
        <w:rPr>
          <w:color w:val="00B0F0"/>
          <w:u w:val="single"/>
        </w:rPr>
        <w:t>Link</w:t>
      </w:r>
    </w:p>
    <w:p w14:paraId="31EF0B22" w14:textId="77777777" w:rsidR="007E004C" w:rsidRDefault="007E004C" w:rsidP="007E004C">
      <w:pPr>
        <w:spacing w:after="0" w:line="240" w:lineRule="auto"/>
      </w:pPr>
    </w:p>
    <w:p w14:paraId="3A8AF2FD" w14:textId="77777777" w:rsidR="007E004C" w:rsidRDefault="007E004C" w:rsidP="007E004C">
      <w:pPr>
        <w:spacing w:after="0" w:line="240" w:lineRule="auto"/>
      </w:pPr>
      <w:r>
        <w:t>#</w:t>
      </w:r>
      <w:proofErr w:type="spellStart"/>
      <w:r>
        <w:t>wiremanagement</w:t>
      </w:r>
      <w:proofErr w:type="spellEnd"/>
      <w:r>
        <w:t xml:space="preserve"> #</w:t>
      </w:r>
      <w:proofErr w:type="spellStart"/>
      <w:r>
        <w:t>magdaddy</w:t>
      </w:r>
      <w:proofErr w:type="spellEnd"/>
      <w:r>
        <w:t xml:space="preserve"> #</w:t>
      </w:r>
      <w:proofErr w:type="spellStart"/>
      <w:r>
        <w:t>cablerouting</w:t>
      </w:r>
      <w:proofErr w:type="spellEnd"/>
      <w:r>
        <w:t xml:space="preserve"> #reusable #sustainable #fastener #</w:t>
      </w:r>
      <w:proofErr w:type="spellStart"/>
      <w:r>
        <w:t>madeinamerica</w:t>
      </w:r>
      <w:proofErr w:type="spellEnd"/>
    </w:p>
    <w:p w14:paraId="421ACD4C" w14:textId="77777777" w:rsidR="001D5EF4" w:rsidRDefault="001D5EF4" w:rsidP="005E772E"/>
    <w:p w14:paraId="593558B3" w14:textId="77777777" w:rsidR="007276B0" w:rsidRDefault="007276B0" w:rsidP="00453AF2">
      <w:pPr>
        <w:rPr>
          <w:color w:val="FF0000"/>
          <w:sz w:val="32"/>
        </w:rPr>
      </w:pPr>
    </w:p>
    <w:p w14:paraId="7221BCFF" w14:textId="77777777" w:rsidR="007276B0" w:rsidRDefault="007276B0" w:rsidP="00453AF2">
      <w:pPr>
        <w:rPr>
          <w:color w:val="FF0000"/>
          <w:sz w:val="32"/>
        </w:rPr>
      </w:pPr>
    </w:p>
    <w:p w14:paraId="5EA708C4" w14:textId="77777777" w:rsidR="007276B0" w:rsidRDefault="007276B0" w:rsidP="00453AF2">
      <w:pPr>
        <w:rPr>
          <w:color w:val="FF0000"/>
          <w:sz w:val="32"/>
        </w:rPr>
      </w:pPr>
    </w:p>
    <w:p w14:paraId="595B43FC" w14:textId="77777777" w:rsidR="007276B0" w:rsidRDefault="007276B0" w:rsidP="00453AF2">
      <w:pPr>
        <w:rPr>
          <w:color w:val="FF0000"/>
          <w:sz w:val="32"/>
        </w:rPr>
      </w:pPr>
    </w:p>
    <w:p w14:paraId="2E28571F" w14:textId="77777777" w:rsidR="007276B0" w:rsidRDefault="007276B0" w:rsidP="00453AF2">
      <w:pPr>
        <w:rPr>
          <w:color w:val="FF0000"/>
          <w:sz w:val="32"/>
        </w:rPr>
      </w:pPr>
    </w:p>
    <w:p w14:paraId="25357C48" w14:textId="50ABA043" w:rsidR="00453AF2" w:rsidRDefault="00453AF2" w:rsidP="00453AF2">
      <w:pPr>
        <w:rPr>
          <w:color w:val="FF0000"/>
          <w:sz w:val="32"/>
        </w:rPr>
      </w:pPr>
      <w:r w:rsidRPr="00F2148E">
        <w:rPr>
          <w:color w:val="FF0000"/>
          <w:sz w:val="32"/>
        </w:rPr>
        <w:t>[POST 2]</w:t>
      </w:r>
      <w:r w:rsidR="007276B0">
        <w:rPr>
          <w:color w:val="FF0000"/>
          <w:sz w:val="32"/>
        </w:rPr>
        <w:br/>
      </w:r>
    </w:p>
    <w:p w14:paraId="08A568B9" w14:textId="39FEE523" w:rsidR="00E60238" w:rsidRDefault="00F443C4" w:rsidP="00453AF2">
      <w:pPr>
        <w:rPr>
          <w:color w:val="FF0000"/>
          <w:sz w:val="32"/>
        </w:rPr>
      </w:pPr>
      <w:r>
        <w:rPr>
          <w:noProof/>
          <w:color w:val="FF0000"/>
          <w:sz w:val="32"/>
        </w:rPr>
        <w:drawing>
          <wp:inline distT="0" distB="0" distL="0" distR="0" wp14:anchorId="02A93C12" wp14:editId="3F4E71DC">
            <wp:extent cx="3810000" cy="38100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etic Fastener Social Media Image 1.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3810000"/>
                    </a:xfrm>
                    <a:prstGeom prst="rect">
                      <a:avLst/>
                    </a:prstGeom>
                    <a:ln>
                      <a:solidFill>
                        <a:schemeClr val="tx1"/>
                      </a:solidFill>
                    </a:ln>
                  </pic:spPr>
                </pic:pic>
              </a:graphicData>
            </a:graphic>
          </wp:inline>
        </w:drawing>
      </w:r>
    </w:p>
    <w:p w14:paraId="63F73158" w14:textId="77777777" w:rsidR="00F2148E" w:rsidRPr="00F2148E" w:rsidRDefault="00F2148E" w:rsidP="00453AF2">
      <w:pPr>
        <w:rPr>
          <w:color w:val="FF0000"/>
          <w:sz w:val="32"/>
        </w:rPr>
      </w:pPr>
    </w:p>
    <w:p w14:paraId="7419658D" w14:textId="77777777" w:rsidR="00D67F6E" w:rsidRDefault="00D67F6E" w:rsidP="00D67F6E">
      <w:pPr>
        <w:spacing w:after="0" w:line="240" w:lineRule="auto"/>
      </w:pPr>
      <w:r>
        <w:t xml:space="preserve">Magnetic wire mounts? Yes! These neodymium magnet-powered routing aids feature the strongest magnets in the world. No drilling, welding, adhesive or extra mounting hardware needed. That makes them handy for quick wire routing along steel surfaces. They also make a great “third hand” for temporary routing assistance. Learn more: </w:t>
      </w:r>
      <w:r>
        <w:rPr>
          <w:color w:val="00B0F0"/>
          <w:u w:val="single"/>
        </w:rPr>
        <w:t>Link</w:t>
      </w:r>
    </w:p>
    <w:p w14:paraId="0D59CC5C" w14:textId="77777777" w:rsidR="00D67F6E" w:rsidRDefault="00D67F6E" w:rsidP="00D67F6E">
      <w:pPr>
        <w:spacing w:after="0" w:line="240" w:lineRule="auto"/>
      </w:pPr>
    </w:p>
    <w:p w14:paraId="49019BE5" w14:textId="77777777" w:rsidR="00D67F6E" w:rsidRDefault="00D67F6E" w:rsidP="00D67F6E">
      <w:pPr>
        <w:spacing w:after="0" w:line="240" w:lineRule="auto"/>
      </w:pPr>
      <w:r>
        <w:t>#</w:t>
      </w:r>
      <w:proofErr w:type="spellStart"/>
      <w:r>
        <w:t>wiremanagement</w:t>
      </w:r>
      <w:proofErr w:type="spellEnd"/>
      <w:r>
        <w:t xml:space="preserve"> #</w:t>
      </w:r>
      <w:proofErr w:type="spellStart"/>
      <w:r>
        <w:t>magdaddy</w:t>
      </w:r>
      <w:proofErr w:type="spellEnd"/>
      <w:r>
        <w:t xml:space="preserve"> #</w:t>
      </w:r>
      <w:proofErr w:type="spellStart"/>
      <w:r>
        <w:t>cablerouting</w:t>
      </w:r>
      <w:proofErr w:type="spellEnd"/>
      <w:r>
        <w:t xml:space="preserve"> #reusable #sustainable #fastener #</w:t>
      </w:r>
      <w:proofErr w:type="spellStart"/>
      <w:r>
        <w:t>madeinamerica</w:t>
      </w:r>
      <w:proofErr w:type="spellEnd"/>
    </w:p>
    <w:p w14:paraId="0EF12EBB" w14:textId="1D2CE007" w:rsidR="001D5EF4" w:rsidRDefault="001D5EF4" w:rsidP="00453AF2">
      <w:pPr>
        <w:rPr>
          <w:color w:val="FF0000"/>
        </w:rPr>
      </w:pPr>
    </w:p>
    <w:p w14:paraId="5D9B24F6" w14:textId="23E5E8F4" w:rsidR="00F2148E" w:rsidRDefault="00F2148E" w:rsidP="00453AF2">
      <w:pPr>
        <w:rPr>
          <w:color w:val="FF0000"/>
        </w:rPr>
      </w:pPr>
    </w:p>
    <w:p w14:paraId="4626AE95" w14:textId="55047114" w:rsidR="00F2148E" w:rsidRDefault="00F2148E" w:rsidP="00453AF2">
      <w:pPr>
        <w:rPr>
          <w:color w:val="FF0000"/>
        </w:rPr>
      </w:pPr>
    </w:p>
    <w:p w14:paraId="2672FC23" w14:textId="77777777" w:rsidR="00F2148E" w:rsidRDefault="00F2148E" w:rsidP="00453AF2">
      <w:pPr>
        <w:rPr>
          <w:color w:val="FF0000"/>
        </w:rPr>
      </w:pPr>
    </w:p>
    <w:p w14:paraId="3656AFDA" w14:textId="77777777" w:rsidR="007276B0" w:rsidRDefault="007276B0" w:rsidP="00453AF2">
      <w:pPr>
        <w:rPr>
          <w:color w:val="FF0000"/>
          <w:sz w:val="32"/>
        </w:rPr>
      </w:pPr>
    </w:p>
    <w:p w14:paraId="732E0A41" w14:textId="77777777" w:rsidR="007276B0" w:rsidRDefault="007276B0" w:rsidP="00453AF2">
      <w:pPr>
        <w:rPr>
          <w:color w:val="FF0000"/>
          <w:sz w:val="32"/>
        </w:rPr>
      </w:pPr>
    </w:p>
    <w:p w14:paraId="48CA6919" w14:textId="77777777" w:rsidR="00FC4C24" w:rsidRDefault="00FC4C24" w:rsidP="00453AF2">
      <w:pPr>
        <w:rPr>
          <w:color w:val="FF0000"/>
          <w:sz w:val="32"/>
        </w:rPr>
      </w:pPr>
    </w:p>
    <w:p w14:paraId="3405F585" w14:textId="2BE69AB9" w:rsidR="00453AF2" w:rsidRDefault="00453AF2" w:rsidP="00453AF2">
      <w:pPr>
        <w:rPr>
          <w:color w:val="FF0000"/>
          <w:sz w:val="32"/>
        </w:rPr>
      </w:pPr>
      <w:r w:rsidRPr="00F2148E">
        <w:rPr>
          <w:color w:val="FF0000"/>
          <w:sz w:val="32"/>
        </w:rPr>
        <w:t>[POST 3]</w:t>
      </w:r>
    </w:p>
    <w:p w14:paraId="2794B99D" w14:textId="0FA17A87" w:rsidR="00E60238" w:rsidRDefault="00E60238" w:rsidP="00453AF2">
      <w:pPr>
        <w:rPr>
          <w:color w:val="FF0000"/>
          <w:sz w:val="32"/>
        </w:rPr>
      </w:pPr>
    </w:p>
    <w:p w14:paraId="40E65340" w14:textId="26E97748" w:rsidR="00E60238" w:rsidRDefault="00723206" w:rsidP="00453AF2">
      <w:pPr>
        <w:rPr>
          <w:color w:val="FF0000"/>
          <w:sz w:val="32"/>
        </w:rPr>
      </w:pPr>
      <w:r>
        <w:rPr>
          <w:noProof/>
          <w:color w:val="FF0000"/>
          <w:sz w:val="32"/>
        </w:rPr>
        <w:drawing>
          <wp:inline distT="0" distB="0" distL="0" distR="0" wp14:anchorId="6591CA03" wp14:editId="44986690">
            <wp:extent cx="3810000" cy="38100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netic Fastener - Social Post 3.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3810000"/>
                    </a:xfrm>
                    <a:prstGeom prst="rect">
                      <a:avLst/>
                    </a:prstGeom>
                    <a:ln>
                      <a:solidFill>
                        <a:schemeClr val="tx1"/>
                      </a:solidFill>
                    </a:ln>
                  </pic:spPr>
                </pic:pic>
              </a:graphicData>
            </a:graphic>
          </wp:inline>
        </w:drawing>
      </w:r>
      <w:bookmarkStart w:id="0" w:name="_GoBack"/>
      <w:bookmarkEnd w:id="0"/>
    </w:p>
    <w:p w14:paraId="178B6218" w14:textId="77777777" w:rsidR="00E60238" w:rsidRPr="00F2148E" w:rsidRDefault="00E60238" w:rsidP="00453AF2">
      <w:pPr>
        <w:rPr>
          <w:color w:val="FF0000"/>
          <w:sz w:val="32"/>
        </w:rPr>
      </w:pPr>
    </w:p>
    <w:p w14:paraId="7EE7132A" w14:textId="77777777" w:rsidR="001B6283" w:rsidRDefault="001B6283" w:rsidP="001B6283">
      <w:pPr>
        <w:spacing w:after="0" w:line="240" w:lineRule="auto"/>
      </w:pPr>
      <w:r>
        <w:t xml:space="preserve">Routing wires or tubes along an industrial ceiling? Consider these rare-earth magnetic mounts. No holes to drill, no clamps or additional hardware. Just stick it in place and move on. Neodymium magnets lose less than 10 percent of their incredible strength over 100 years, so you should be okay for a while. More here: </w:t>
      </w:r>
      <w:r>
        <w:rPr>
          <w:color w:val="00B0F0"/>
          <w:u w:val="single"/>
        </w:rPr>
        <w:t>Link</w:t>
      </w:r>
    </w:p>
    <w:p w14:paraId="01D73D1B" w14:textId="77777777" w:rsidR="001B6283" w:rsidRDefault="001B6283" w:rsidP="001B6283">
      <w:pPr>
        <w:spacing w:after="0" w:line="240" w:lineRule="auto"/>
      </w:pPr>
    </w:p>
    <w:p w14:paraId="394FD840" w14:textId="77777777" w:rsidR="001B6283" w:rsidRDefault="001B6283" w:rsidP="001B6283">
      <w:pPr>
        <w:spacing w:after="0" w:line="240" w:lineRule="auto"/>
      </w:pPr>
      <w:r>
        <w:t>#</w:t>
      </w:r>
      <w:proofErr w:type="spellStart"/>
      <w:r>
        <w:t>wiremanagement</w:t>
      </w:r>
      <w:proofErr w:type="spellEnd"/>
      <w:r>
        <w:t xml:space="preserve"> #</w:t>
      </w:r>
      <w:proofErr w:type="spellStart"/>
      <w:r>
        <w:t>magdaddy</w:t>
      </w:r>
      <w:proofErr w:type="spellEnd"/>
      <w:r>
        <w:t xml:space="preserve"> #</w:t>
      </w:r>
      <w:proofErr w:type="spellStart"/>
      <w:r>
        <w:t>cablerouting</w:t>
      </w:r>
      <w:proofErr w:type="spellEnd"/>
      <w:r>
        <w:t xml:space="preserve"> #reusable #sustainable #fastener #</w:t>
      </w:r>
      <w:proofErr w:type="spellStart"/>
      <w:r>
        <w:t>madeinamerica</w:t>
      </w:r>
      <w:proofErr w:type="spellEnd"/>
    </w:p>
    <w:p w14:paraId="4D0BFDB6" w14:textId="0C499BB5" w:rsidR="001D5EF4" w:rsidRDefault="001D5EF4" w:rsidP="001B6283"/>
    <w:sectPr w:rsidR="001D5EF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CC16" w14:textId="77777777" w:rsidR="002D14C8" w:rsidRDefault="002D14C8" w:rsidP="00942657">
      <w:pPr>
        <w:spacing w:after="0" w:line="240" w:lineRule="auto"/>
      </w:pPr>
      <w:r>
        <w:separator/>
      </w:r>
    </w:p>
  </w:endnote>
  <w:endnote w:type="continuationSeparator" w:id="0">
    <w:p w14:paraId="0F7DE080" w14:textId="77777777" w:rsidR="002D14C8" w:rsidRDefault="002D14C8" w:rsidP="0094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DA86" w14:textId="77777777" w:rsidR="002D14C8" w:rsidRDefault="002D14C8" w:rsidP="00942657">
      <w:pPr>
        <w:spacing w:after="0" w:line="240" w:lineRule="auto"/>
      </w:pPr>
      <w:r>
        <w:separator/>
      </w:r>
    </w:p>
  </w:footnote>
  <w:footnote w:type="continuationSeparator" w:id="0">
    <w:p w14:paraId="72FA1DB7" w14:textId="77777777" w:rsidR="002D14C8" w:rsidRDefault="002D14C8" w:rsidP="00942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DE4E" w14:textId="522F6CE1" w:rsidR="00F2148E" w:rsidRDefault="00F2148E" w:rsidP="00942657">
    <w:pPr>
      <w:pBdr>
        <w:bottom w:val="single" w:sz="4" w:space="1" w:color="auto"/>
      </w:pBdr>
      <w:rPr>
        <w:rFonts w:ascii="Frutiger LT 65 Bold" w:hAnsi="Frutiger LT 65 Bold"/>
        <w:sz w:val="32"/>
      </w:rPr>
    </w:pPr>
    <w:r>
      <w:rPr>
        <w:rFonts w:ascii="Frutiger LT 65 Bold" w:hAnsi="Frutiger LT 65 Bold"/>
        <w:noProof/>
        <w:sz w:val="32"/>
      </w:rPr>
      <w:drawing>
        <wp:inline distT="0" distB="0" distL="0" distR="0" wp14:anchorId="0070D107" wp14:editId="3F222C4B">
          <wp:extent cx="1689100" cy="20879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_logo.png"/>
                  <pic:cNvPicPr/>
                </pic:nvPicPr>
                <pic:blipFill>
                  <a:blip r:embed="rId1">
                    <a:extLst>
                      <a:ext uri="{28A0092B-C50C-407E-A947-70E740481C1C}">
                        <a14:useLocalDpi xmlns:a14="http://schemas.microsoft.com/office/drawing/2010/main" val="0"/>
                      </a:ext>
                    </a:extLst>
                  </a:blip>
                  <a:stretch>
                    <a:fillRect/>
                  </a:stretch>
                </pic:blipFill>
                <pic:spPr>
                  <a:xfrm>
                    <a:off x="0" y="0"/>
                    <a:ext cx="2449536" cy="302791"/>
                  </a:xfrm>
                  <a:prstGeom prst="rect">
                    <a:avLst/>
                  </a:prstGeom>
                </pic:spPr>
              </pic:pic>
            </a:graphicData>
          </a:graphic>
        </wp:inline>
      </w:drawing>
    </w:r>
  </w:p>
  <w:p w14:paraId="7E5E4A15" w14:textId="5284A5B1" w:rsidR="00942657" w:rsidRPr="00942657" w:rsidRDefault="00942657" w:rsidP="00942657">
    <w:pPr>
      <w:pBdr>
        <w:bottom w:val="single" w:sz="4" w:space="1" w:color="auto"/>
      </w:pBdr>
      <w:rPr>
        <w:sz w:val="28"/>
        <w:szCs w:val="28"/>
      </w:rPr>
    </w:pPr>
    <w:r w:rsidRPr="00942657">
      <w:rPr>
        <w:rFonts w:ascii="Frutiger LT 65 Bold" w:hAnsi="Frutiger LT 65 Bold"/>
        <w:sz w:val="32"/>
      </w:rPr>
      <w:t>Social Media Canned Posts</w:t>
    </w:r>
    <w:r>
      <w:rPr>
        <w:rFonts w:ascii="Frutiger LT 65 Bold" w:hAnsi="Frutiger LT 65 Bold"/>
        <w:sz w:val="32"/>
      </w:rPr>
      <w:t xml:space="preserve"> </w:t>
    </w:r>
    <w:r w:rsidR="00DD7166">
      <w:rPr>
        <w:rFonts w:ascii="Frutiger LT 65 Bold" w:hAnsi="Frutiger LT 65 Bold"/>
        <w:sz w:val="32"/>
      </w:rPr>
      <w:t>–</w:t>
    </w:r>
    <w:r>
      <w:rPr>
        <w:rFonts w:ascii="Frutiger LT 65 Bold" w:hAnsi="Frutiger LT 65 Bold"/>
        <w:sz w:val="32"/>
      </w:rPr>
      <w:t xml:space="preserve"> </w:t>
    </w:r>
    <w:r w:rsidR="00DD7166">
      <w:rPr>
        <w:rFonts w:ascii="Frutiger LT 45 Light" w:hAnsi="Frutiger LT 45 Light"/>
        <w:sz w:val="32"/>
        <w:szCs w:val="28"/>
      </w:rPr>
      <w:t>Magnetic Fasteners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A0F90"/>
    <w:multiLevelType w:val="hybridMultilevel"/>
    <w:tmpl w:val="988239F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51C83C1A"/>
    <w:multiLevelType w:val="hybridMultilevel"/>
    <w:tmpl w:val="EA0A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73BBD"/>
    <w:multiLevelType w:val="hybridMultilevel"/>
    <w:tmpl w:val="08DE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CA"/>
    <w:rsid w:val="000365E5"/>
    <w:rsid w:val="00085AC1"/>
    <w:rsid w:val="00086917"/>
    <w:rsid w:val="00127F3A"/>
    <w:rsid w:val="001B0BF2"/>
    <w:rsid w:val="001B6283"/>
    <w:rsid w:val="001D5EF4"/>
    <w:rsid w:val="00210BD9"/>
    <w:rsid w:val="002314A8"/>
    <w:rsid w:val="002D14C8"/>
    <w:rsid w:val="002E6AA7"/>
    <w:rsid w:val="002F428C"/>
    <w:rsid w:val="002F5278"/>
    <w:rsid w:val="00366BCA"/>
    <w:rsid w:val="003804AE"/>
    <w:rsid w:val="00453AF2"/>
    <w:rsid w:val="005339B1"/>
    <w:rsid w:val="00533F4A"/>
    <w:rsid w:val="005738A3"/>
    <w:rsid w:val="005E772E"/>
    <w:rsid w:val="006932D0"/>
    <w:rsid w:val="006E01BB"/>
    <w:rsid w:val="00723206"/>
    <w:rsid w:val="007276B0"/>
    <w:rsid w:val="00745C8C"/>
    <w:rsid w:val="00770B4F"/>
    <w:rsid w:val="007C04F9"/>
    <w:rsid w:val="007E004C"/>
    <w:rsid w:val="007F11A9"/>
    <w:rsid w:val="0080696F"/>
    <w:rsid w:val="00836CB0"/>
    <w:rsid w:val="008804A1"/>
    <w:rsid w:val="008A316A"/>
    <w:rsid w:val="00930CA2"/>
    <w:rsid w:val="00942657"/>
    <w:rsid w:val="009904C9"/>
    <w:rsid w:val="009F64A0"/>
    <w:rsid w:val="00A06A2A"/>
    <w:rsid w:val="00AC7BA5"/>
    <w:rsid w:val="00B332E2"/>
    <w:rsid w:val="00B52DB3"/>
    <w:rsid w:val="00B75D41"/>
    <w:rsid w:val="00C3128D"/>
    <w:rsid w:val="00C34D89"/>
    <w:rsid w:val="00D20E85"/>
    <w:rsid w:val="00D67F6E"/>
    <w:rsid w:val="00D7584B"/>
    <w:rsid w:val="00D932AE"/>
    <w:rsid w:val="00DA0C47"/>
    <w:rsid w:val="00DD7166"/>
    <w:rsid w:val="00E3274A"/>
    <w:rsid w:val="00E60238"/>
    <w:rsid w:val="00F2148E"/>
    <w:rsid w:val="00F27E97"/>
    <w:rsid w:val="00F443C4"/>
    <w:rsid w:val="00F61B56"/>
    <w:rsid w:val="00F82F06"/>
    <w:rsid w:val="00F979D3"/>
    <w:rsid w:val="00FC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4D66"/>
  <w15:chartTrackingRefBased/>
  <w15:docId w15:val="{D40185CD-8ADF-42C2-B881-72965AC0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A5"/>
    <w:pPr>
      <w:ind w:left="720"/>
      <w:contextualSpacing/>
    </w:pPr>
  </w:style>
  <w:style w:type="character" w:styleId="Hyperlink">
    <w:name w:val="Hyperlink"/>
    <w:basedOn w:val="DefaultParagraphFont"/>
    <w:uiPriority w:val="99"/>
    <w:unhideWhenUsed/>
    <w:rsid w:val="00D7584B"/>
    <w:rPr>
      <w:color w:val="0563C1" w:themeColor="hyperlink"/>
      <w:u w:val="single"/>
    </w:rPr>
  </w:style>
  <w:style w:type="character" w:styleId="UnresolvedMention">
    <w:name w:val="Unresolved Mention"/>
    <w:basedOn w:val="DefaultParagraphFont"/>
    <w:uiPriority w:val="99"/>
    <w:semiHidden/>
    <w:unhideWhenUsed/>
    <w:rsid w:val="00D7584B"/>
    <w:rPr>
      <w:color w:val="605E5C"/>
      <w:shd w:val="clear" w:color="auto" w:fill="E1DFDD"/>
    </w:rPr>
  </w:style>
  <w:style w:type="paragraph" w:styleId="Header">
    <w:name w:val="header"/>
    <w:basedOn w:val="Normal"/>
    <w:link w:val="HeaderChar"/>
    <w:uiPriority w:val="99"/>
    <w:unhideWhenUsed/>
    <w:rsid w:val="0094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657"/>
  </w:style>
  <w:style w:type="paragraph" w:styleId="Footer">
    <w:name w:val="footer"/>
    <w:basedOn w:val="Normal"/>
    <w:link w:val="FooterChar"/>
    <w:uiPriority w:val="99"/>
    <w:unhideWhenUsed/>
    <w:rsid w:val="0094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55452">
      <w:bodyDiv w:val="1"/>
      <w:marLeft w:val="0"/>
      <w:marRight w:val="0"/>
      <w:marTop w:val="0"/>
      <w:marBottom w:val="0"/>
      <w:divBdr>
        <w:top w:val="none" w:sz="0" w:space="0" w:color="auto"/>
        <w:left w:val="none" w:sz="0" w:space="0" w:color="auto"/>
        <w:bottom w:val="none" w:sz="0" w:space="0" w:color="auto"/>
        <w:right w:val="none" w:sz="0" w:space="0" w:color="auto"/>
      </w:divBdr>
    </w:div>
    <w:div w:id="2032292916">
      <w:bodyDiv w:val="1"/>
      <w:marLeft w:val="0"/>
      <w:marRight w:val="0"/>
      <w:marTop w:val="0"/>
      <w:marBottom w:val="0"/>
      <w:divBdr>
        <w:top w:val="none" w:sz="0" w:space="0" w:color="auto"/>
        <w:left w:val="none" w:sz="0" w:space="0" w:color="auto"/>
        <w:bottom w:val="none" w:sz="0" w:space="0" w:color="auto"/>
        <w:right w:val="none" w:sz="0" w:space="0" w:color="auto"/>
      </w:divBdr>
    </w:div>
    <w:div w:id="20736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99234FB5F3E4F82688BADD1AA00AE" ma:contentTypeVersion="15" ma:contentTypeDescription="Create a new document." ma:contentTypeScope="" ma:versionID="8415182686e53d5fb04f2cf440e5521b">
  <xsd:schema xmlns:xsd="http://www.w3.org/2001/XMLSchema" xmlns:xs="http://www.w3.org/2001/XMLSchema" xmlns:p="http://schemas.microsoft.com/office/2006/metadata/properties" xmlns:ns2="bd4c392f-958b-49de-a96a-ebc3aaa3eafe" xmlns:ns3="10626b06-2b76-4bf2-ae37-d42b44984d9b" targetNamespace="http://schemas.microsoft.com/office/2006/metadata/properties" ma:root="true" ma:fieldsID="0509d25e82fe113666f046efe7b7f83b" ns2:_="" ns3:_="">
    <xsd:import namespace="bd4c392f-958b-49de-a96a-ebc3aaa3eafe"/>
    <xsd:import namespace="10626b06-2b76-4bf2-ae37-d42b44984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Produc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c392f-958b-49de-a96a-ebc3aaa3e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fa7175-531c-48c2-a2e5-02c7688d40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ProductManager" ma:index="22" nillable="true" ma:displayName="Product Manager" ma:description="PM managing launch" ma:format="Dropdown" ma:internalName="ProductManag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26b06-2b76-4bf2-ae37-d42b44984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6e12edd-032d-48a5-a869-2e5e26f0d61c}" ma:internalName="TaxCatchAll" ma:showField="CatchAllData" ma:web="10626b06-2b76-4bf2-ae37-d42b44984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26b06-2b76-4bf2-ae37-d42b44984d9b" xsi:nil="true"/>
    <ProductManager xmlns="bd4c392f-958b-49de-a96a-ebc3aaa3eafe" xsi:nil="true"/>
    <lcf76f155ced4ddcb4097134ff3c332f xmlns="bd4c392f-958b-49de-a96a-ebc3aaa3ea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71FA2-479D-4124-AF5F-33074907EC4B}"/>
</file>

<file path=customXml/itemProps2.xml><?xml version="1.0" encoding="utf-8"?>
<ds:datastoreItem xmlns:ds="http://schemas.openxmlformats.org/officeDocument/2006/customXml" ds:itemID="{BC5F13CF-5397-48A4-BF87-5619D7B6A0D9}">
  <ds:schemaRefs>
    <ds:schemaRef ds:uri="http://schemas.microsoft.com/sharepoint/v3/contenttype/forms"/>
  </ds:schemaRefs>
</ds:datastoreItem>
</file>

<file path=customXml/itemProps3.xml><?xml version="1.0" encoding="utf-8"?>
<ds:datastoreItem xmlns:ds="http://schemas.openxmlformats.org/officeDocument/2006/customXml" ds:itemID="{3A5C90D1-A796-4B33-B189-2CAF5AED311F}">
  <ds:schemaRefs>
    <ds:schemaRef ds:uri="http://schemas.microsoft.com/office/2006/metadata/properties"/>
    <ds:schemaRef ds:uri="http://schemas.microsoft.com/office/infopath/2007/PartnerControls"/>
    <ds:schemaRef ds:uri="4f17fc72-7ed4-415d-a008-afe85b8564db"/>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Spanjar, Michael</dc:creator>
  <cp:keywords/>
  <dc:description/>
  <cp:lastModifiedBy>Bontempo, Heidi</cp:lastModifiedBy>
  <cp:revision>9</cp:revision>
  <dcterms:created xsi:type="dcterms:W3CDTF">2023-05-24T18:26:00Z</dcterms:created>
  <dcterms:modified xsi:type="dcterms:W3CDTF">2023-05-24T23:40:00Z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0x0101001BC99234FB5F3E4F82688BADD1AA00AE</vt:lpwstr>
  </property>
</Properties>
</file>